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F969" w14:textId="3AFCD3D8" w:rsidR="00676796" w:rsidRDefault="001F6752" w:rsidP="00F2057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057EBD3" wp14:editId="1F36E5D2">
            <wp:extent cx="594360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_fast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068A" w14:textId="77777777" w:rsidR="00676796" w:rsidRDefault="00676796" w:rsidP="00F20570">
      <w:pPr>
        <w:rPr>
          <w:rFonts w:ascii="Arial" w:hAnsi="Arial" w:cs="Arial"/>
          <w:b/>
        </w:rPr>
      </w:pPr>
    </w:p>
    <w:p w14:paraId="4038E9BF" w14:textId="02115FDC" w:rsidR="00F20570" w:rsidRPr="003E6197" w:rsidRDefault="00856B41" w:rsidP="00F205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 </w:t>
      </w:r>
      <w:r w:rsidR="00AE5854">
        <w:rPr>
          <w:rFonts w:ascii="Arial" w:hAnsi="Arial" w:cs="Arial"/>
        </w:rPr>
        <w:t xml:space="preserve">30451 (003) </w:t>
      </w:r>
      <w:r w:rsidR="005306FC">
        <w:rPr>
          <w:rFonts w:ascii="Arial" w:hAnsi="Arial" w:cs="Arial"/>
        </w:rPr>
        <w:t xml:space="preserve">Collections </w:t>
      </w:r>
      <w:r w:rsidR="00AE5854">
        <w:rPr>
          <w:rFonts w:ascii="Arial" w:hAnsi="Arial" w:cs="Arial"/>
        </w:rPr>
        <w:t>Curator</w:t>
      </w:r>
      <w:r w:rsidR="00F20570" w:rsidRPr="003E6197">
        <w:rPr>
          <w:rFonts w:ascii="Arial" w:hAnsi="Arial" w:cs="Arial"/>
        </w:rPr>
        <w:t xml:space="preserve"> – </w:t>
      </w:r>
      <w:r w:rsidR="00AE5854">
        <w:rPr>
          <w:rFonts w:ascii="Arial" w:hAnsi="Arial" w:cs="Arial"/>
        </w:rPr>
        <w:t xml:space="preserve">General </w:t>
      </w:r>
    </w:p>
    <w:p w14:paraId="626C2A5D" w14:textId="77777777" w:rsidR="00F20570" w:rsidRPr="003E6197" w:rsidRDefault="00F20570" w:rsidP="00F20570">
      <w:pPr>
        <w:rPr>
          <w:rFonts w:ascii="Arial" w:hAnsi="Arial" w:cs="Arial"/>
        </w:rPr>
      </w:pPr>
    </w:p>
    <w:p w14:paraId="6AA213CA" w14:textId="14227E8A" w:rsidR="00F20570" w:rsidRDefault="00F20570" w:rsidP="00F20570">
      <w:pPr>
        <w:rPr>
          <w:rFonts w:ascii="Arial" w:hAnsi="Arial" w:cs="Arial"/>
        </w:rPr>
      </w:pPr>
      <w:r w:rsidRPr="003E6197">
        <w:rPr>
          <w:rFonts w:ascii="Arial" w:hAnsi="Arial" w:cs="Arial"/>
          <w:b/>
        </w:rPr>
        <w:t>Annual Salary Range</w:t>
      </w:r>
      <w:r w:rsidR="00856B41">
        <w:rPr>
          <w:rFonts w:ascii="Arial" w:hAnsi="Arial" w:cs="Arial"/>
        </w:rPr>
        <w:t xml:space="preserve">:  </w:t>
      </w:r>
      <w:r w:rsidR="00F069CC">
        <w:rPr>
          <w:rFonts w:ascii="Arial" w:hAnsi="Arial" w:cs="Arial"/>
        </w:rPr>
        <w:t>$3</w:t>
      </w:r>
      <w:r w:rsidR="0067491F">
        <w:rPr>
          <w:rFonts w:ascii="Arial" w:hAnsi="Arial" w:cs="Arial"/>
        </w:rPr>
        <w:t>5</w:t>
      </w:r>
      <w:r w:rsidR="00F069CC">
        <w:rPr>
          <w:rFonts w:ascii="Arial" w:hAnsi="Arial" w:cs="Arial"/>
        </w:rPr>
        <w:t>,</w:t>
      </w:r>
      <w:r w:rsidR="0067491F">
        <w:rPr>
          <w:rFonts w:ascii="Arial" w:hAnsi="Arial" w:cs="Arial"/>
        </w:rPr>
        <w:t>457.60</w:t>
      </w:r>
      <w:r w:rsidR="00A60430">
        <w:rPr>
          <w:rFonts w:ascii="Arial" w:hAnsi="Arial" w:cs="Arial"/>
        </w:rPr>
        <w:t xml:space="preserve"> - $</w:t>
      </w:r>
      <w:r w:rsidR="0067491F">
        <w:rPr>
          <w:rFonts w:ascii="Arial" w:hAnsi="Arial" w:cs="Arial"/>
        </w:rPr>
        <w:t>53,707.20</w:t>
      </w:r>
    </w:p>
    <w:p w14:paraId="66DE1CB3" w14:textId="77777777" w:rsidR="00F20570" w:rsidRDefault="00F20570" w:rsidP="00F20570">
      <w:pPr>
        <w:rPr>
          <w:rFonts w:ascii="Arial" w:hAnsi="Arial" w:cs="Arial"/>
        </w:rPr>
      </w:pPr>
    </w:p>
    <w:p w14:paraId="71FFE394" w14:textId="0715C3C6" w:rsidR="00F20570" w:rsidRPr="00137937" w:rsidRDefault="00AA150C" w:rsidP="00F20570">
      <w:pPr>
        <w:rPr>
          <w:rFonts w:ascii="Arial" w:hAnsi="Arial" w:cs="Arial"/>
        </w:rPr>
      </w:pPr>
      <w:r w:rsidRPr="77DB8A27">
        <w:rPr>
          <w:rFonts w:ascii="Arial" w:hAnsi="Arial" w:cs="Arial"/>
          <w:b/>
          <w:bCs/>
        </w:rPr>
        <w:t>Deadline for applications</w:t>
      </w:r>
      <w:r w:rsidR="00856B41" w:rsidRPr="77DB8A27">
        <w:rPr>
          <w:rFonts w:ascii="Arial" w:hAnsi="Arial" w:cs="Arial"/>
          <w:b/>
          <w:bCs/>
        </w:rPr>
        <w:t>:</w:t>
      </w:r>
      <w:r w:rsidR="00856B41" w:rsidRPr="77DB8A27">
        <w:rPr>
          <w:rFonts w:ascii="Arial" w:hAnsi="Arial" w:cs="Arial"/>
        </w:rPr>
        <w:t xml:space="preserve"> July 20, 2022</w:t>
      </w:r>
    </w:p>
    <w:p w14:paraId="30D59770" w14:textId="0D1F7849" w:rsidR="00ED56AF" w:rsidRDefault="00ED56AF" w:rsidP="00F20570">
      <w:pPr>
        <w:rPr>
          <w:rFonts w:ascii="Arial" w:hAnsi="Arial" w:cs="Arial"/>
        </w:rPr>
      </w:pPr>
    </w:p>
    <w:p w14:paraId="0B563EC5" w14:textId="4177FD8A" w:rsidR="00ED56AF" w:rsidRPr="003E6197" w:rsidRDefault="00ED56AF" w:rsidP="00F20570">
      <w:pPr>
        <w:rPr>
          <w:rFonts w:ascii="Arial" w:hAnsi="Arial" w:cs="Arial"/>
        </w:rPr>
      </w:pPr>
      <w:r w:rsidRPr="77DB8A27">
        <w:rPr>
          <w:rFonts w:ascii="Arial" w:hAnsi="Arial" w:cs="Arial"/>
          <w:b/>
          <w:bCs/>
        </w:rPr>
        <w:t>Anticipated start date:</w:t>
      </w:r>
      <w:r w:rsidR="00856B41" w:rsidRPr="77DB8A27">
        <w:rPr>
          <w:rFonts w:ascii="Arial" w:hAnsi="Arial" w:cs="Arial"/>
        </w:rPr>
        <w:t xml:space="preserve">  September 1, 2022</w:t>
      </w:r>
    </w:p>
    <w:p w14:paraId="00CA9BD5" w14:textId="77777777" w:rsidR="00F20570" w:rsidRPr="003E6197" w:rsidRDefault="00F20570" w:rsidP="00F20570">
      <w:pPr>
        <w:rPr>
          <w:rFonts w:ascii="Arial" w:hAnsi="Arial" w:cs="Arial"/>
        </w:rPr>
      </w:pPr>
    </w:p>
    <w:p w14:paraId="2BF784E9" w14:textId="77777777" w:rsidR="00954ED1" w:rsidRDefault="00954ED1" w:rsidP="00F20570">
      <w:pPr>
        <w:rPr>
          <w:rFonts w:ascii="Arial" w:hAnsi="Arial" w:cs="Arial"/>
        </w:rPr>
      </w:pPr>
    </w:p>
    <w:p w14:paraId="77C8DF9D" w14:textId="3A3B8A01" w:rsidR="00D07F8B" w:rsidRPr="00BD2C3E" w:rsidRDefault="008F3D1B" w:rsidP="00F20570">
      <w:pPr>
        <w:rPr>
          <w:rFonts w:ascii="Arial" w:hAnsi="Arial" w:cs="Arial"/>
        </w:rPr>
      </w:pPr>
      <w:r w:rsidRPr="00BD2C3E">
        <w:rPr>
          <w:rFonts w:ascii="Arial" w:hAnsi="Arial" w:cs="Arial"/>
        </w:rPr>
        <w:t xml:space="preserve">The Alabama Department of Archives and History (ADAH) seeks </w:t>
      </w:r>
      <w:r w:rsidR="0086111F">
        <w:rPr>
          <w:rFonts w:ascii="Arial" w:hAnsi="Arial" w:cs="Arial"/>
        </w:rPr>
        <w:t>a collections</w:t>
      </w:r>
      <w:r w:rsidRPr="00BD2C3E">
        <w:rPr>
          <w:rFonts w:ascii="Arial" w:hAnsi="Arial" w:cs="Arial"/>
        </w:rPr>
        <w:t xml:space="preserve"> </w:t>
      </w:r>
      <w:r w:rsidR="00C77911" w:rsidRPr="00BD2C3E">
        <w:rPr>
          <w:rFonts w:ascii="Arial" w:hAnsi="Arial" w:cs="Arial"/>
        </w:rPr>
        <w:t>curator</w:t>
      </w:r>
      <w:r w:rsidR="00856B41" w:rsidRPr="00BD2C3E">
        <w:rPr>
          <w:rFonts w:ascii="Arial" w:hAnsi="Arial" w:cs="Arial"/>
        </w:rPr>
        <w:t xml:space="preserve"> with experience</w:t>
      </w:r>
      <w:r w:rsidR="0067491F">
        <w:rPr>
          <w:rFonts w:ascii="Arial" w:hAnsi="Arial" w:cs="Arial"/>
        </w:rPr>
        <w:t xml:space="preserve"> working with general </w:t>
      </w:r>
      <w:r w:rsidR="00C37E12">
        <w:rPr>
          <w:rFonts w:ascii="Arial" w:hAnsi="Arial" w:cs="Arial"/>
        </w:rPr>
        <w:t xml:space="preserve">museum </w:t>
      </w:r>
      <w:r w:rsidR="0067491F">
        <w:rPr>
          <w:rFonts w:ascii="Arial" w:hAnsi="Arial" w:cs="Arial"/>
        </w:rPr>
        <w:t>collections</w:t>
      </w:r>
      <w:r w:rsidR="0080789B">
        <w:rPr>
          <w:rFonts w:ascii="Arial" w:hAnsi="Arial" w:cs="Arial"/>
        </w:rPr>
        <w:t>.</w:t>
      </w:r>
      <w:r w:rsidR="00BD2C3E" w:rsidRPr="00BD2C3E">
        <w:rPr>
          <w:rFonts w:ascii="Arial" w:hAnsi="Arial" w:cs="Arial"/>
        </w:rPr>
        <w:t xml:space="preserve"> Primary duties include cataloging, researching, documenting</w:t>
      </w:r>
      <w:r w:rsidR="0086111F">
        <w:rPr>
          <w:rFonts w:ascii="Arial" w:hAnsi="Arial" w:cs="Arial"/>
        </w:rPr>
        <w:t>,</w:t>
      </w:r>
      <w:r w:rsidR="00BD2C3E" w:rsidRPr="00BD2C3E">
        <w:rPr>
          <w:rFonts w:ascii="Arial" w:hAnsi="Arial" w:cs="Arial"/>
        </w:rPr>
        <w:t xml:space="preserve"> and inventorying objects held by the ADAH </w:t>
      </w:r>
      <w:r w:rsidR="0086111F">
        <w:rPr>
          <w:rFonts w:ascii="Arial" w:hAnsi="Arial" w:cs="Arial"/>
        </w:rPr>
        <w:t>Museum Division</w:t>
      </w:r>
      <w:r w:rsidR="00BD2C3E" w:rsidRPr="00BD2C3E">
        <w:rPr>
          <w:rFonts w:ascii="Arial" w:hAnsi="Arial" w:cs="Arial"/>
        </w:rPr>
        <w:t xml:space="preserve"> </w:t>
      </w:r>
      <w:r w:rsidR="00991196">
        <w:rPr>
          <w:rFonts w:ascii="Arial" w:hAnsi="Arial" w:cs="Arial"/>
        </w:rPr>
        <w:t>according to</w:t>
      </w:r>
      <w:r w:rsidR="00BD2C3E" w:rsidRPr="00BD2C3E">
        <w:rPr>
          <w:rFonts w:ascii="Arial" w:hAnsi="Arial" w:cs="Arial"/>
        </w:rPr>
        <w:t xml:space="preserve"> </w:t>
      </w:r>
      <w:r w:rsidR="00962F6B">
        <w:rPr>
          <w:rFonts w:ascii="Arial" w:hAnsi="Arial" w:cs="Arial"/>
        </w:rPr>
        <w:t xml:space="preserve">professional standards and </w:t>
      </w:r>
      <w:r w:rsidR="00BD2C3E" w:rsidRPr="00BD2C3E">
        <w:rPr>
          <w:rFonts w:ascii="Arial" w:hAnsi="Arial" w:cs="Arial"/>
        </w:rPr>
        <w:t>best practices.</w:t>
      </w:r>
      <w:r w:rsidR="00447E5D">
        <w:rPr>
          <w:rFonts w:ascii="Arial" w:hAnsi="Arial" w:cs="Arial"/>
        </w:rPr>
        <w:t xml:space="preserve"> </w:t>
      </w:r>
      <w:r w:rsidR="00AA150C" w:rsidRPr="004C3A08">
        <w:rPr>
          <w:rFonts w:ascii="Arial" w:hAnsi="Arial" w:cs="Arial"/>
        </w:rPr>
        <w:t xml:space="preserve">The </w:t>
      </w:r>
      <w:r w:rsidR="002C3322" w:rsidRPr="004C3A08">
        <w:rPr>
          <w:rFonts w:ascii="Arial" w:hAnsi="Arial" w:cs="Arial"/>
        </w:rPr>
        <w:t>curator</w:t>
      </w:r>
      <w:r w:rsidR="00AA150C" w:rsidRPr="004C3A08">
        <w:rPr>
          <w:rFonts w:ascii="Arial" w:hAnsi="Arial" w:cs="Arial"/>
        </w:rPr>
        <w:t xml:space="preserve"> will</w:t>
      </w:r>
      <w:r w:rsidR="00AA150C" w:rsidRPr="00BD2C3E">
        <w:rPr>
          <w:rFonts w:ascii="Arial" w:hAnsi="Arial" w:cs="Arial"/>
        </w:rPr>
        <w:t xml:space="preserve"> participate in committees to assist with the creation and implementation of departmental decisions, policies, and procedures and </w:t>
      </w:r>
      <w:r w:rsidR="00601F48">
        <w:rPr>
          <w:rFonts w:ascii="Arial" w:hAnsi="Arial" w:cs="Arial"/>
        </w:rPr>
        <w:t>will</w:t>
      </w:r>
      <w:r w:rsidR="00AA150C" w:rsidRPr="00BD2C3E">
        <w:rPr>
          <w:rFonts w:ascii="Arial" w:hAnsi="Arial" w:cs="Arial"/>
        </w:rPr>
        <w:t xml:space="preserve"> contribute to special projects such as exhibits and community outreach. </w:t>
      </w:r>
      <w:r w:rsidR="0044154A" w:rsidRPr="00BD2C3E">
        <w:rPr>
          <w:rFonts w:ascii="Arial" w:hAnsi="Arial" w:cs="Arial"/>
        </w:rPr>
        <w:t xml:space="preserve">As a member of the </w:t>
      </w:r>
      <w:r w:rsidR="002C3322" w:rsidRPr="00BD2C3E">
        <w:rPr>
          <w:rFonts w:ascii="Arial" w:hAnsi="Arial" w:cs="Arial"/>
        </w:rPr>
        <w:t>Museum</w:t>
      </w:r>
      <w:r w:rsidR="0044154A" w:rsidRPr="00BD2C3E">
        <w:rPr>
          <w:rFonts w:ascii="Arial" w:hAnsi="Arial" w:cs="Arial"/>
        </w:rPr>
        <w:t xml:space="preserve"> Collections </w:t>
      </w:r>
      <w:r w:rsidR="004C3A08" w:rsidRPr="00BD2C3E">
        <w:rPr>
          <w:rFonts w:ascii="Arial" w:hAnsi="Arial" w:cs="Arial"/>
        </w:rPr>
        <w:t>Section</w:t>
      </w:r>
      <w:r w:rsidR="0020635B">
        <w:rPr>
          <w:rFonts w:ascii="Arial" w:hAnsi="Arial" w:cs="Arial"/>
        </w:rPr>
        <w:t>,</w:t>
      </w:r>
      <w:r w:rsidR="0044154A" w:rsidRPr="00BD2C3E">
        <w:rPr>
          <w:rFonts w:ascii="Arial" w:hAnsi="Arial" w:cs="Arial"/>
        </w:rPr>
        <w:t xml:space="preserve"> the </w:t>
      </w:r>
      <w:r w:rsidR="00F52972">
        <w:rPr>
          <w:rFonts w:ascii="Arial" w:hAnsi="Arial" w:cs="Arial"/>
        </w:rPr>
        <w:t>c</w:t>
      </w:r>
      <w:r w:rsidR="002C3322" w:rsidRPr="00BD2C3E">
        <w:rPr>
          <w:rFonts w:ascii="Arial" w:hAnsi="Arial" w:cs="Arial"/>
        </w:rPr>
        <w:t>urator</w:t>
      </w:r>
      <w:r w:rsidR="0044154A" w:rsidRPr="00BD2C3E">
        <w:rPr>
          <w:rFonts w:ascii="Arial" w:hAnsi="Arial" w:cs="Arial"/>
        </w:rPr>
        <w:t xml:space="preserve"> reports to the Section Coordinator. </w:t>
      </w:r>
    </w:p>
    <w:p w14:paraId="703794CD" w14:textId="77777777" w:rsidR="00D07F8B" w:rsidRDefault="00D07F8B" w:rsidP="00F20570">
      <w:pPr>
        <w:rPr>
          <w:rFonts w:ascii="Arial" w:hAnsi="Arial" w:cs="Arial"/>
        </w:rPr>
      </w:pPr>
    </w:p>
    <w:p w14:paraId="1F547123" w14:textId="6439F54F" w:rsidR="00F20570" w:rsidRDefault="002A39BA" w:rsidP="00F205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Essential Job </w:t>
      </w:r>
      <w:r w:rsidR="00F20570" w:rsidRPr="00A32FA4">
        <w:rPr>
          <w:rFonts w:ascii="Arial" w:hAnsi="Arial" w:cs="Arial"/>
          <w:b/>
        </w:rPr>
        <w:t>Duties</w:t>
      </w:r>
      <w:r w:rsidR="00F20570">
        <w:rPr>
          <w:rFonts w:ascii="Arial" w:hAnsi="Arial" w:cs="Arial"/>
        </w:rPr>
        <w:t xml:space="preserve">: </w:t>
      </w:r>
    </w:p>
    <w:p w14:paraId="3F13FECE" w14:textId="64AFB9C6" w:rsidR="001B7D2F" w:rsidRPr="00475E2F" w:rsidRDefault="001B7D2F" w:rsidP="001B7D2F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DC7D7D">
        <w:rPr>
          <w:rFonts w:ascii="Arial" w:hAnsi="Arial" w:cs="Arial"/>
        </w:rPr>
        <w:t>Create object catalog records</w:t>
      </w:r>
      <w:r w:rsidR="009D013A">
        <w:rPr>
          <w:rFonts w:ascii="Arial" w:hAnsi="Arial" w:cs="Arial"/>
        </w:rPr>
        <w:t xml:space="preserve"> in PastPerfect museum </w:t>
      </w:r>
      <w:r w:rsidR="00AF6439">
        <w:rPr>
          <w:rFonts w:ascii="Arial" w:hAnsi="Arial" w:cs="Arial"/>
        </w:rPr>
        <w:t>software</w:t>
      </w:r>
      <w:r w:rsidR="000F26A3">
        <w:rPr>
          <w:rFonts w:ascii="Arial" w:hAnsi="Arial" w:cs="Arial"/>
        </w:rPr>
        <w:t xml:space="preserve">, </w:t>
      </w:r>
      <w:r w:rsidRPr="00DC7D7D">
        <w:rPr>
          <w:rFonts w:ascii="Arial" w:hAnsi="Arial" w:cs="Arial"/>
        </w:rPr>
        <w:t xml:space="preserve">including </w:t>
      </w:r>
      <w:r w:rsidR="009D013A">
        <w:rPr>
          <w:rFonts w:ascii="Arial" w:hAnsi="Arial" w:cs="Arial"/>
        </w:rPr>
        <w:t>determining</w:t>
      </w:r>
      <w:r w:rsidRPr="00DC7D7D">
        <w:rPr>
          <w:rFonts w:ascii="Arial" w:hAnsi="Arial" w:cs="Arial"/>
        </w:rPr>
        <w:t xml:space="preserve"> standard object name nomenclature</w:t>
      </w:r>
      <w:r w:rsidR="00475E2F">
        <w:rPr>
          <w:rFonts w:ascii="Arial" w:hAnsi="Arial" w:cs="Arial"/>
        </w:rPr>
        <w:t>s</w:t>
      </w:r>
      <w:r w:rsidRPr="00DC7D7D">
        <w:rPr>
          <w:rFonts w:ascii="Arial" w:hAnsi="Arial" w:cs="Arial"/>
        </w:rPr>
        <w:t xml:space="preserve">, </w:t>
      </w:r>
      <w:r w:rsidR="009D013A">
        <w:rPr>
          <w:rFonts w:ascii="Arial" w:hAnsi="Arial" w:cs="Arial"/>
        </w:rPr>
        <w:t xml:space="preserve">recording </w:t>
      </w:r>
      <w:r w:rsidRPr="00DC7D7D">
        <w:rPr>
          <w:rFonts w:ascii="Arial" w:hAnsi="Arial" w:cs="Arial"/>
        </w:rPr>
        <w:t>detailed artifact descriptions,</w:t>
      </w:r>
      <w:r w:rsidR="00475E2F">
        <w:rPr>
          <w:rFonts w:ascii="Arial" w:hAnsi="Arial" w:cs="Arial"/>
        </w:rPr>
        <w:t xml:space="preserve"> researching</w:t>
      </w:r>
      <w:r w:rsidRPr="00DC7D7D">
        <w:rPr>
          <w:rFonts w:ascii="Arial" w:hAnsi="Arial" w:cs="Arial"/>
        </w:rPr>
        <w:t xml:space="preserve"> provenance data, </w:t>
      </w:r>
      <w:r w:rsidR="000F26A3">
        <w:rPr>
          <w:rFonts w:ascii="Arial" w:hAnsi="Arial" w:cs="Arial"/>
        </w:rPr>
        <w:t>evaluating</w:t>
      </w:r>
      <w:r w:rsidR="005A672E">
        <w:rPr>
          <w:rFonts w:ascii="Arial" w:hAnsi="Arial" w:cs="Arial"/>
        </w:rPr>
        <w:t xml:space="preserve"> the</w:t>
      </w:r>
      <w:r w:rsidR="000F26A3">
        <w:rPr>
          <w:rFonts w:ascii="Arial" w:hAnsi="Arial" w:cs="Arial"/>
        </w:rPr>
        <w:t xml:space="preserve"> physical condition</w:t>
      </w:r>
      <w:r w:rsidR="005A672E">
        <w:rPr>
          <w:rFonts w:ascii="Arial" w:hAnsi="Arial" w:cs="Arial"/>
        </w:rPr>
        <w:t xml:space="preserve"> of artifacts</w:t>
      </w:r>
      <w:r w:rsidR="000E6B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9D013A">
        <w:rPr>
          <w:rFonts w:ascii="Arial" w:hAnsi="Arial" w:cs="Arial"/>
        </w:rPr>
        <w:t xml:space="preserve">capturing </w:t>
      </w:r>
      <w:r w:rsidRPr="00DC7D7D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images</w:t>
      </w:r>
      <w:r w:rsidR="000F26A3">
        <w:rPr>
          <w:rFonts w:ascii="Arial" w:hAnsi="Arial" w:cs="Arial"/>
        </w:rPr>
        <w:t xml:space="preserve"> of objects</w:t>
      </w:r>
      <w:r>
        <w:rPr>
          <w:rFonts w:ascii="Arial" w:hAnsi="Arial" w:cs="Arial"/>
        </w:rPr>
        <w:t>.</w:t>
      </w:r>
    </w:p>
    <w:p w14:paraId="1CF24565" w14:textId="77777777" w:rsidR="000E6BF6" w:rsidRPr="000E6BF6" w:rsidRDefault="000E6BF6" w:rsidP="001B7D2F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F0012C">
        <w:rPr>
          <w:rFonts w:ascii="Arial" w:hAnsi="Arial" w:cs="Arial"/>
        </w:rPr>
        <w:t>Work with staff members, government agencies, and private citizens to acquire historical collections that fit the parameters of ADAH collecti</w:t>
      </w:r>
      <w:r>
        <w:rPr>
          <w:rFonts w:ascii="Arial" w:hAnsi="Arial" w:cs="Arial"/>
        </w:rPr>
        <w:t>ng</w:t>
      </w:r>
      <w:r w:rsidRPr="00F0012C">
        <w:rPr>
          <w:rFonts w:ascii="Arial" w:hAnsi="Arial" w:cs="Arial"/>
        </w:rPr>
        <w:t>.</w:t>
      </w:r>
    </w:p>
    <w:p w14:paraId="3E1179FA" w14:textId="3E8F6308" w:rsidR="000D3B7B" w:rsidRDefault="000D3B7B" w:rsidP="00AA15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environmental conditions of artifact processing and storage rooms to </w:t>
      </w:r>
      <w:r w:rsidR="005A672E">
        <w:rPr>
          <w:rFonts w:ascii="Arial" w:hAnsi="Arial" w:cs="Arial"/>
        </w:rPr>
        <w:t>promote</w:t>
      </w:r>
      <w:r>
        <w:rPr>
          <w:rFonts w:ascii="Arial" w:hAnsi="Arial" w:cs="Arial"/>
        </w:rPr>
        <w:t xml:space="preserve"> long-term preservation of </w:t>
      </w:r>
      <w:r w:rsidR="006A7A2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collection.</w:t>
      </w:r>
    </w:p>
    <w:p w14:paraId="1E76F4BC" w14:textId="53D1D5BB" w:rsidR="000E6BF6" w:rsidRPr="000E6BF6" w:rsidRDefault="000E6BF6" w:rsidP="000E6B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6BF6">
        <w:rPr>
          <w:rFonts w:ascii="Arial" w:hAnsi="Arial" w:cs="Arial"/>
        </w:rPr>
        <w:t xml:space="preserve">Participate in planning and implementing conservation </w:t>
      </w:r>
      <w:r>
        <w:rPr>
          <w:rFonts w:ascii="Arial" w:hAnsi="Arial" w:cs="Arial"/>
        </w:rPr>
        <w:t>treatments</w:t>
      </w:r>
      <w:r w:rsidRPr="000E6BF6">
        <w:rPr>
          <w:rFonts w:ascii="Arial" w:hAnsi="Arial" w:cs="Arial"/>
        </w:rPr>
        <w:t xml:space="preserve"> for objects in the permanent collection</w:t>
      </w:r>
      <w:r>
        <w:rPr>
          <w:rFonts w:ascii="Arial" w:hAnsi="Arial" w:cs="Arial"/>
        </w:rPr>
        <w:t>.</w:t>
      </w:r>
    </w:p>
    <w:p w14:paraId="28764A49" w14:textId="154AA12B" w:rsidR="000E6BF6" w:rsidRPr="000E6BF6" w:rsidRDefault="000E6BF6" w:rsidP="000E6BF6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9E7D32">
        <w:rPr>
          <w:rFonts w:ascii="Arial" w:hAnsi="Arial" w:cs="Arial"/>
        </w:rPr>
        <w:t>Provide reference assistance to researchers regardin</w:t>
      </w:r>
      <w:r w:rsidRPr="00DC7D7D">
        <w:rPr>
          <w:rFonts w:ascii="Arial" w:hAnsi="Arial" w:cs="Arial"/>
        </w:rPr>
        <w:t>g artifacts in the ADAH collection</w:t>
      </w:r>
      <w:r>
        <w:rPr>
          <w:rFonts w:ascii="Arial" w:hAnsi="Arial" w:cs="Arial"/>
        </w:rPr>
        <w:t xml:space="preserve"> and respond to loan requests</w:t>
      </w:r>
      <w:r w:rsidRPr="00DC7D7D">
        <w:rPr>
          <w:rFonts w:ascii="Arial" w:hAnsi="Arial" w:cs="Arial"/>
        </w:rPr>
        <w:t>.</w:t>
      </w:r>
    </w:p>
    <w:p w14:paraId="3717661F" w14:textId="016322A3" w:rsidR="00056ED6" w:rsidRPr="000E6BF6" w:rsidRDefault="00F20570" w:rsidP="000E6B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2AA4">
        <w:rPr>
          <w:rFonts w:ascii="Arial" w:hAnsi="Arial" w:cs="Arial"/>
        </w:rPr>
        <w:t xml:space="preserve">Work closely with staff members in </w:t>
      </w:r>
      <w:r w:rsidR="005A672E">
        <w:rPr>
          <w:rFonts w:ascii="Arial" w:hAnsi="Arial" w:cs="Arial"/>
        </w:rPr>
        <w:t xml:space="preserve">creating and installing </w:t>
      </w:r>
      <w:r w:rsidRPr="00CF2AA4">
        <w:rPr>
          <w:rFonts w:ascii="Arial" w:hAnsi="Arial" w:cs="Arial"/>
        </w:rPr>
        <w:t>exhibits and</w:t>
      </w:r>
      <w:r w:rsidR="005A672E">
        <w:rPr>
          <w:rFonts w:ascii="Arial" w:hAnsi="Arial" w:cs="Arial"/>
        </w:rPr>
        <w:t xml:space="preserve"> developing related</w:t>
      </w:r>
      <w:r w:rsidRPr="00CF2AA4">
        <w:rPr>
          <w:rFonts w:ascii="Arial" w:hAnsi="Arial" w:cs="Arial"/>
        </w:rPr>
        <w:t xml:space="preserve"> public programs.</w:t>
      </w:r>
      <w:r w:rsidR="00AA150C" w:rsidRPr="00CF2AA4">
        <w:rPr>
          <w:rFonts w:ascii="Arial" w:hAnsi="Arial" w:cs="Arial"/>
        </w:rPr>
        <w:t xml:space="preserve"> </w:t>
      </w:r>
    </w:p>
    <w:p w14:paraId="5185E3A8" w14:textId="7FFA32B4" w:rsidR="00C04A67" w:rsidRDefault="0059470B" w:rsidP="00C04A67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FF0000"/>
        </w:rPr>
      </w:pPr>
      <w:r w:rsidRPr="0059470B">
        <w:rPr>
          <w:rFonts w:ascii="Arial" w:hAnsi="Arial" w:cs="Arial"/>
          <w:bCs/>
        </w:rPr>
        <w:t xml:space="preserve">Promote </w:t>
      </w:r>
      <w:r>
        <w:rPr>
          <w:rFonts w:ascii="Arial" w:hAnsi="Arial" w:cs="Arial"/>
          <w:bCs/>
        </w:rPr>
        <w:t>agency</w:t>
      </w:r>
      <w:r w:rsidRPr="0059470B">
        <w:rPr>
          <w:rFonts w:ascii="Arial" w:hAnsi="Arial" w:cs="Arial"/>
          <w:bCs/>
        </w:rPr>
        <w:t xml:space="preserve"> collections and programs through presentations and other outreach activities</w:t>
      </w:r>
      <w:r>
        <w:rPr>
          <w:rFonts w:ascii="Arial" w:hAnsi="Arial" w:cs="Arial"/>
          <w:bCs/>
        </w:rPr>
        <w:t>.</w:t>
      </w:r>
    </w:p>
    <w:p w14:paraId="3C780DCA" w14:textId="65DB9524" w:rsidR="00C04A67" w:rsidRDefault="00C04A67" w:rsidP="00C04A67">
      <w:pPr>
        <w:rPr>
          <w:rFonts w:ascii="Arial" w:hAnsi="Arial" w:cs="Arial"/>
          <w:bCs/>
          <w:color w:val="FF0000"/>
        </w:rPr>
      </w:pPr>
    </w:p>
    <w:p w14:paraId="33F57041" w14:textId="68EDEE7F" w:rsidR="00C04A67" w:rsidRPr="00C04A67" w:rsidRDefault="00C04A67" w:rsidP="00C04A67">
      <w:pPr>
        <w:rPr>
          <w:rFonts w:ascii="Arial" w:hAnsi="Arial" w:cs="Arial"/>
          <w:bCs/>
          <w:i/>
          <w:iCs/>
        </w:rPr>
      </w:pPr>
      <w:r w:rsidRPr="00C04A67">
        <w:rPr>
          <w:rFonts w:ascii="Arial" w:hAnsi="Arial" w:cs="Arial"/>
          <w:bCs/>
          <w:i/>
          <w:iCs/>
        </w:rPr>
        <w:t xml:space="preserve">This position will require occasional weekend and after-hours work and some travel, mostly in-state. </w:t>
      </w:r>
    </w:p>
    <w:p w14:paraId="59B19548" w14:textId="211A6F39" w:rsidR="00F20570" w:rsidRPr="003E6197" w:rsidRDefault="00C04A67" w:rsidP="00F2057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Preferred K</w:t>
      </w:r>
      <w:r w:rsidR="00F20570" w:rsidRPr="003E6197">
        <w:rPr>
          <w:rFonts w:ascii="Arial" w:hAnsi="Arial" w:cs="Arial"/>
          <w:b/>
        </w:rPr>
        <w:t>nowledge, Skills, and Abilities</w:t>
      </w:r>
      <w:r w:rsidR="00F20570" w:rsidRPr="003E6197">
        <w:rPr>
          <w:rFonts w:ascii="Arial" w:hAnsi="Arial" w:cs="Arial"/>
        </w:rPr>
        <w:t>:</w:t>
      </w:r>
    </w:p>
    <w:p w14:paraId="5B95CFD3" w14:textId="34EF6C25" w:rsidR="00D63C3C" w:rsidRDefault="00F20570" w:rsidP="00F20570">
      <w:pPr>
        <w:numPr>
          <w:ilvl w:val="0"/>
          <w:numId w:val="1"/>
        </w:numPr>
        <w:rPr>
          <w:rFonts w:ascii="Arial" w:hAnsi="Arial" w:cs="Arial"/>
        </w:rPr>
      </w:pPr>
      <w:r w:rsidRPr="00F03445">
        <w:rPr>
          <w:rFonts w:ascii="Arial" w:hAnsi="Arial" w:cs="Arial"/>
        </w:rPr>
        <w:t xml:space="preserve">Knowledge </w:t>
      </w:r>
      <w:r w:rsidR="00D63C3C">
        <w:rPr>
          <w:rFonts w:ascii="Arial" w:hAnsi="Arial" w:cs="Arial"/>
        </w:rPr>
        <w:t>of standard museum policies and procedures.</w:t>
      </w:r>
    </w:p>
    <w:p w14:paraId="0B5B267A" w14:textId="32D8C5A2" w:rsidR="00D63C3C" w:rsidRPr="00D63C3C" w:rsidRDefault="00D63C3C" w:rsidP="006862B3">
      <w:pPr>
        <w:numPr>
          <w:ilvl w:val="0"/>
          <w:numId w:val="1"/>
        </w:numPr>
        <w:rPr>
          <w:rFonts w:ascii="Arial" w:hAnsi="Arial" w:cs="Arial"/>
        </w:rPr>
      </w:pPr>
      <w:r w:rsidRPr="00D63C3C">
        <w:rPr>
          <w:rFonts w:ascii="Arial" w:hAnsi="Arial" w:cs="Arial"/>
        </w:rPr>
        <w:t xml:space="preserve">Knowledge of research tools and techniques for the documentation of historic objects. </w:t>
      </w:r>
      <w:r w:rsidRPr="00D63C3C">
        <w:rPr>
          <w:rFonts w:ascii="Arial" w:hAnsi="Arial" w:cs="Arial"/>
          <w:color w:val="FF0000"/>
        </w:rPr>
        <w:t xml:space="preserve">  </w:t>
      </w:r>
    </w:p>
    <w:p w14:paraId="0EFAA4F6" w14:textId="4A7A9735" w:rsidR="00D63C3C" w:rsidRPr="008D588F" w:rsidRDefault="00D63C3C" w:rsidP="00D63C3C">
      <w:pPr>
        <w:numPr>
          <w:ilvl w:val="0"/>
          <w:numId w:val="1"/>
        </w:numPr>
        <w:rPr>
          <w:rFonts w:ascii="Arial" w:hAnsi="Arial" w:cs="Arial"/>
        </w:rPr>
      </w:pPr>
      <w:r w:rsidRPr="00F03445">
        <w:rPr>
          <w:rFonts w:ascii="Arial" w:hAnsi="Arial" w:cs="Arial"/>
        </w:rPr>
        <w:t xml:space="preserve">Knowledge of current issues and trends in collections management and ability to </w:t>
      </w:r>
      <w:r w:rsidRPr="008D588F">
        <w:rPr>
          <w:rFonts w:ascii="Arial" w:hAnsi="Arial" w:cs="Arial"/>
        </w:rPr>
        <w:t>keep up</w:t>
      </w:r>
      <w:r>
        <w:rPr>
          <w:rFonts w:ascii="Arial" w:hAnsi="Arial" w:cs="Arial"/>
        </w:rPr>
        <w:t xml:space="preserve"> to date</w:t>
      </w:r>
      <w:r w:rsidRPr="008D588F">
        <w:rPr>
          <w:rFonts w:ascii="Arial" w:hAnsi="Arial" w:cs="Arial"/>
        </w:rPr>
        <w:t xml:space="preserve"> with new practices and techniques. </w:t>
      </w:r>
    </w:p>
    <w:p w14:paraId="62AA1765" w14:textId="4C17E6C2" w:rsidR="00F03445" w:rsidRPr="00F03445" w:rsidRDefault="00D63C3C" w:rsidP="00F205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of h</w:t>
      </w:r>
      <w:r w:rsidR="00E44CBC">
        <w:rPr>
          <w:rFonts w:ascii="Arial" w:hAnsi="Arial" w:cs="Arial"/>
        </w:rPr>
        <w:t>istory and philosophy</w:t>
      </w:r>
      <w:r w:rsidR="00F03445" w:rsidRPr="00F03445">
        <w:rPr>
          <w:rFonts w:ascii="Arial" w:hAnsi="Arial" w:cs="Arial"/>
        </w:rPr>
        <w:t xml:space="preserve"> of museums</w:t>
      </w:r>
      <w:r>
        <w:rPr>
          <w:rFonts w:ascii="Arial" w:hAnsi="Arial" w:cs="Arial"/>
        </w:rPr>
        <w:t>.</w:t>
      </w:r>
      <w:r w:rsidR="00F03445" w:rsidRPr="00F03445">
        <w:rPr>
          <w:rFonts w:ascii="Arial" w:hAnsi="Arial" w:cs="Arial"/>
        </w:rPr>
        <w:t xml:space="preserve"> </w:t>
      </w:r>
    </w:p>
    <w:p w14:paraId="16C4831A" w14:textId="4E0FEF50" w:rsidR="0048784F" w:rsidRDefault="0048784F" w:rsidP="00C57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Familiarity with photography and/or 3D scanning of collections for documentation purposes.</w:t>
      </w:r>
    </w:p>
    <w:p w14:paraId="545CB67D" w14:textId="22BAC43B" w:rsidR="00D63C3C" w:rsidRPr="0097462D" w:rsidRDefault="00D63C3C" w:rsidP="00C57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Familiarity with </w:t>
      </w:r>
      <w:r w:rsidR="002A39BA">
        <w:rPr>
          <w:rFonts w:ascii="Arial" w:hAnsi="Arial" w:cs="Arial"/>
        </w:rPr>
        <w:t xml:space="preserve">PastPerfect or other </w:t>
      </w:r>
      <w:r>
        <w:rPr>
          <w:rFonts w:ascii="Arial" w:hAnsi="Arial" w:cs="Arial"/>
        </w:rPr>
        <w:t>museum cataloging software</w:t>
      </w:r>
      <w:r w:rsidR="002A39BA">
        <w:rPr>
          <w:rFonts w:ascii="Arial" w:hAnsi="Arial" w:cs="Arial"/>
        </w:rPr>
        <w:t>.</w:t>
      </w:r>
    </w:p>
    <w:p w14:paraId="0D55C6FE" w14:textId="2237B463" w:rsidR="00F20570" w:rsidRPr="003E6197" w:rsidRDefault="00D63C3C" w:rsidP="00F205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0570" w:rsidRPr="003E6197">
        <w:rPr>
          <w:rFonts w:ascii="Arial" w:hAnsi="Arial" w:cs="Arial"/>
        </w:rPr>
        <w:t xml:space="preserve">ommitment to the </w:t>
      </w:r>
      <w:r>
        <w:rPr>
          <w:rFonts w:ascii="Arial" w:hAnsi="Arial" w:cs="Arial"/>
        </w:rPr>
        <w:t>museum</w:t>
      </w:r>
      <w:r w:rsidR="004248C5">
        <w:rPr>
          <w:rFonts w:ascii="Arial" w:hAnsi="Arial" w:cs="Arial"/>
        </w:rPr>
        <w:t xml:space="preserve"> </w:t>
      </w:r>
      <w:r w:rsidR="00F20570" w:rsidRPr="003E6197">
        <w:rPr>
          <w:rFonts w:ascii="Arial" w:hAnsi="Arial" w:cs="Arial"/>
        </w:rPr>
        <w:t>profession by memberships and participation in professional associations.</w:t>
      </w:r>
    </w:p>
    <w:p w14:paraId="2EBFC30F" w14:textId="3AC53487" w:rsidR="00F20570" w:rsidRDefault="00D63C3C" w:rsidP="00F205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Commitment to </w:t>
      </w:r>
      <w:r w:rsidR="00F20570" w:rsidRPr="003E6197">
        <w:rPr>
          <w:rFonts w:ascii="Arial" w:hAnsi="Arial" w:cs="Arial"/>
        </w:rPr>
        <w:t xml:space="preserve">ongoing professional development and contribution. </w:t>
      </w:r>
    </w:p>
    <w:p w14:paraId="0DAAE68D" w14:textId="77777777" w:rsidR="00F20570" w:rsidRDefault="00F20570" w:rsidP="00F20570">
      <w:pPr>
        <w:numPr>
          <w:ilvl w:val="0"/>
          <w:numId w:val="1"/>
        </w:numPr>
        <w:rPr>
          <w:rFonts w:ascii="Arial" w:hAnsi="Arial" w:cs="Arial"/>
        </w:rPr>
      </w:pPr>
      <w:r w:rsidRPr="003E6197">
        <w:rPr>
          <w:rFonts w:ascii="Arial" w:hAnsi="Arial" w:cs="Arial"/>
        </w:rPr>
        <w:t>Ability to</w:t>
      </w:r>
      <w:r>
        <w:rPr>
          <w:rFonts w:ascii="Arial" w:hAnsi="Arial" w:cs="Arial"/>
        </w:rPr>
        <w:t xml:space="preserve"> work well with a diverse population.</w:t>
      </w:r>
    </w:p>
    <w:p w14:paraId="705B695D" w14:textId="77777777" w:rsidR="00F20570" w:rsidRDefault="00F20570" w:rsidP="00F205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express ideas clearly, both orally and in writing</w:t>
      </w:r>
      <w:r w:rsidRPr="003E6197">
        <w:rPr>
          <w:rFonts w:ascii="Arial" w:hAnsi="Arial" w:cs="Arial"/>
        </w:rPr>
        <w:t>.</w:t>
      </w:r>
    </w:p>
    <w:p w14:paraId="7DE61330" w14:textId="486B0192" w:rsidR="00F20570" w:rsidRPr="003E6197" w:rsidRDefault="00F20570" w:rsidP="00F205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independently and perform effectively in a collaborative environment.</w:t>
      </w:r>
    </w:p>
    <w:p w14:paraId="7E7B02C2" w14:textId="77777777" w:rsidR="00F20570" w:rsidRPr="003E6197" w:rsidRDefault="00F20570" w:rsidP="00F20570">
      <w:pPr>
        <w:numPr>
          <w:ilvl w:val="0"/>
          <w:numId w:val="1"/>
        </w:numPr>
        <w:rPr>
          <w:rFonts w:ascii="Arial" w:hAnsi="Arial" w:cs="Arial"/>
        </w:rPr>
      </w:pPr>
      <w:r w:rsidRPr="003E6197">
        <w:rPr>
          <w:rFonts w:ascii="Arial" w:hAnsi="Arial" w:cs="Arial"/>
        </w:rPr>
        <w:t>Ability to lift and carry h</w:t>
      </w:r>
      <w:r w:rsidR="00D208E5">
        <w:rPr>
          <w:rFonts w:ascii="Arial" w:hAnsi="Arial" w:cs="Arial"/>
        </w:rPr>
        <w:t>eavy boxes weighing on average 5</w:t>
      </w:r>
      <w:r w:rsidRPr="003E6197">
        <w:rPr>
          <w:rFonts w:ascii="Arial" w:hAnsi="Arial" w:cs="Arial"/>
        </w:rPr>
        <w:t>0 pounds.</w:t>
      </w:r>
    </w:p>
    <w:p w14:paraId="5025C316" w14:textId="77777777" w:rsidR="00C91D69" w:rsidRDefault="00C91D69" w:rsidP="00F20570">
      <w:pPr>
        <w:rPr>
          <w:rFonts w:ascii="Arial" w:hAnsi="Arial" w:cs="Arial"/>
          <w:b/>
        </w:rPr>
      </w:pPr>
    </w:p>
    <w:p w14:paraId="53BA1183" w14:textId="77777777" w:rsidR="00F20570" w:rsidRPr="006558B2" w:rsidRDefault="00C91D69" w:rsidP="00F20570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F20570">
        <w:rPr>
          <w:rFonts w:ascii="Arial" w:hAnsi="Arial" w:cs="Arial"/>
          <w:b/>
        </w:rPr>
        <w:t>inimum</w:t>
      </w:r>
      <w:r w:rsidR="00F20570" w:rsidRPr="006558B2">
        <w:rPr>
          <w:rFonts w:ascii="Arial" w:hAnsi="Arial" w:cs="Arial"/>
          <w:b/>
        </w:rPr>
        <w:t xml:space="preserve"> Qualifications</w:t>
      </w:r>
      <w:r w:rsidR="00F20570" w:rsidRPr="006558B2">
        <w:rPr>
          <w:rFonts w:ascii="Arial" w:hAnsi="Arial" w:cs="Arial"/>
        </w:rPr>
        <w:t>:</w:t>
      </w:r>
    </w:p>
    <w:p w14:paraId="243EA55C" w14:textId="40EC8613" w:rsidR="00F20570" w:rsidRDefault="00F20570" w:rsidP="00F2057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0D23">
        <w:rPr>
          <w:rFonts w:ascii="Arial" w:hAnsi="Arial" w:cs="Arial"/>
        </w:rPr>
        <w:t xml:space="preserve">Bachelor’s degree </w:t>
      </w:r>
      <w:r w:rsidR="00046011">
        <w:rPr>
          <w:rFonts w:ascii="Arial" w:hAnsi="Arial" w:cs="Arial"/>
        </w:rPr>
        <w:t xml:space="preserve">from an accredited </w:t>
      </w:r>
      <w:r w:rsidR="004248C5">
        <w:rPr>
          <w:rFonts w:ascii="Arial" w:hAnsi="Arial" w:cs="Arial"/>
        </w:rPr>
        <w:t>four-year</w:t>
      </w:r>
      <w:r w:rsidR="00046011">
        <w:rPr>
          <w:rFonts w:ascii="Arial" w:hAnsi="Arial" w:cs="Arial"/>
        </w:rPr>
        <w:t xml:space="preserve"> college or university in museum studies, public history, history, anthropology, archaeology, American studies, or a closely related field. </w:t>
      </w:r>
    </w:p>
    <w:p w14:paraId="323FB9DF" w14:textId="0E29A292" w:rsidR="00046011" w:rsidRDefault="00046011" w:rsidP="000460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One year of curatorial work experience in a museum or historic site working with artifact collections</w:t>
      </w:r>
      <w:r w:rsidR="0046763D">
        <w:rPr>
          <w:rFonts w:ascii="Arial" w:hAnsi="Arial" w:cs="Arial"/>
        </w:rPr>
        <w:t>.</w:t>
      </w:r>
    </w:p>
    <w:p w14:paraId="6E4E6BBD" w14:textId="4735D36A" w:rsidR="00C04A67" w:rsidRDefault="00C04A67" w:rsidP="000460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valid driver’s license.</w:t>
      </w:r>
    </w:p>
    <w:p w14:paraId="76FC5E8C" w14:textId="2C7FB0CB" w:rsidR="00C04A67" w:rsidRDefault="00C04A67" w:rsidP="00C04A67">
      <w:pPr>
        <w:rPr>
          <w:rFonts w:ascii="Arial" w:hAnsi="Arial" w:cs="Arial"/>
        </w:rPr>
      </w:pPr>
    </w:p>
    <w:p w14:paraId="39AE1571" w14:textId="12230E90" w:rsidR="00C04A67" w:rsidRPr="00C04A67" w:rsidRDefault="00C04A67" w:rsidP="00C04A67">
      <w:pPr>
        <w:rPr>
          <w:rFonts w:ascii="Arial" w:hAnsi="Arial" w:cs="Arial"/>
          <w:i/>
          <w:iCs/>
        </w:rPr>
      </w:pPr>
      <w:r w:rsidRPr="00C04A67">
        <w:rPr>
          <w:rFonts w:ascii="Arial" w:hAnsi="Arial" w:cs="Arial"/>
          <w:i/>
          <w:iCs/>
        </w:rPr>
        <w:t>Additional education in a required field of study beyond the minimum listed above and which included a museum internship or practicum may be substituted for the required work experience.</w:t>
      </w:r>
    </w:p>
    <w:p w14:paraId="342B0BBA" w14:textId="77777777" w:rsidR="00F20570" w:rsidRDefault="00F20570" w:rsidP="00F20570">
      <w:pPr>
        <w:rPr>
          <w:rFonts w:ascii="Arial" w:hAnsi="Arial" w:cs="Arial"/>
        </w:rPr>
      </w:pPr>
    </w:p>
    <w:p w14:paraId="5B2EB745" w14:textId="54CF6748" w:rsidR="00954ED1" w:rsidRDefault="00765FC1" w:rsidP="00F20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Founded in 1901, the Alabama Department of Archives and History is the state’s government-records repository, a special-collections library and research facility, and home to the Museum of Alabama, the state history museum. To learn more about the agency, visit  </w:t>
      </w:r>
      <w:hyperlink r:id="rId12" w:history="1">
        <w:r w:rsidRPr="003C5423">
          <w:rPr>
            <w:rStyle w:val="Hyperlink"/>
            <w:rFonts w:ascii="Arial" w:hAnsi="Arial" w:cs="Arial"/>
          </w:rPr>
          <w:t>http://www.encyclopediaofalabama.org/article/h-2014</w:t>
        </w:r>
      </w:hyperlink>
    </w:p>
    <w:p w14:paraId="70174C02" w14:textId="33BA173D" w:rsidR="00765FC1" w:rsidRDefault="00765FC1" w:rsidP="00F20570">
      <w:pPr>
        <w:rPr>
          <w:rFonts w:ascii="Arial" w:hAnsi="Arial" w:cs="Arial"/>
        </w:rPr>
      </w:pPr>
    </w:p>
    <w:p w14:paraId="01E62F76" w14:textId="27C8E0F5" w:rsidR="00765FC1" w:rsidRDefault="00765FC1" w:rsidP="00765FC1">
      <w:pPr>
        <w:rPr>
          <w:rFonts w:ascii="Arial" w:hAnsi="Arial" w:cs="Arial"/>
        </w:rPr>
      </w:pPr>
      <w:r w:rsidRPr="00C37E12">
        <w:rPr>
          <w:rFonts w:ascii="Arial" w:hAnsi="Arial" w:cs="Arial"/>
        </w:rPr>
        <w:t xml:space="preserve">In June 2020, the agency issued a Statement of Recommitment to inclusive history: </w:t>
      </w:r>
      <w:hyperlink r:id="rId13" w:history="1">
        <w:r w:rsidR="00C37E12" w:rsidRPr="00C37E12">
          <w:rPr>
            <w:rStyle w:val="Hyperlink"/>
            <w:rFonts w:ascii="Arial" w:hAnsi="Arial" w:cs="Arial"/>
          </w:rPr>
          <w:t>https://bit.ly/ADAH_StatementOfRecommitment</w:t>
        </w:r>
      </w:hyperlink>
    </w:p>
    <w:p w14:paraId="606AE1B5" w14:textId="7F61BA43" w:rsidR="00C37E12" w:rsidRDefault="00C37E12" w:rsidP="00765FC1">
      <w:pPr>
        <w:rPr>
          <w:rFonts w:ascii="Arial" w:hAnsi="Arial" w:cs="Arial"/>
        </w:rPr>
      </w:pPr>
    </w:p>
    <w:p w14:paraId="6333908D" w14:textId="4C3D66EF" w:rsidR="00C37E12" w:rsidRDefault="00C37E12" w:rsidP="00765FC1">
      <w:pPr>
        <w:rPr>
          <w:rFonts w:ascii="Arial" w:hAnsi="Arial" w:cs="Arial"/>
        </w:rPr>
      </w:pPr>
    </w:p>
    <w:p w14:paraId="6AA2C65F" w14:textId="01A12BC4" w:rsidR="00C37E12" w:rsidRDefault="00C37E12" w:rsidP="00765FC1">
      <w:pPr>
        <w:rPr>
          <w:rFonts w:ascii="Arial" w:hAnsi="Arial" w:cs="Arial"/>
        </w:rPr>
      </w:pPr>
    </w:p>
    <w:p w14:paraId="1F18BE58" w14:textId="134AFC08" w:rsidR="00C37E12" w:rsidRDefault="00C37E12" w:rsidP="00765FC1">
      <w:pPr>
        <w:rPr>
          <w:rFonts w:ascii="Arial" w:hAnsi="Arial" w:cs="Arial"/>
        </w:rPr>
      </w:pPr>
    </w:p>
    <w:p w14:paraId="3EB37784" w14:textId="05FCD26B" w:rsidR="00C37E12" w:rsidRDefault="00C37E12" w:rsidP="00765FC1">
      <w:pPr>
        <w:rPr>
          <w:rFonts w:ascii="Arial" w:hAnsi="Arial" w:cs="Arial"/>
        </w:rPr>
      </w:pPr>
    </w:p>
    <w:p w14:paraId="4F210B5E" w14:textId="77777777" w:rsidR="00C37E12" w:rsidRPr="00C37E12" w:rsidRDefault="00C37E12" w:rsidP="00765FC1">
      <w:pPr>
        <w:rPr>
          <w:rFonts w:ascii="Arial" w:hAnsi="Arial" w:cs="Arial"/>
        </w:rPr>
      </w:pPr>
    </w:p>
    <w:p w14:paraId="77CFBA9F" w14:textId="77777777" w:rsidR="00765FC1" w:rsidRDefault="00765FC1" w:rsidP="00765FC1">
      <w:pPr>
        <w:rPr>
          <w:rFonts w:ascii="Arial" w:hAnsi="Arial" w:cs="Arial"/>
          <w:b/>
        </w:rPr>
      </w:pPr>
    </w:p>
    <w:p w14:paraId="22E80B23" w14:textId="77777777" w:rsidR="00765FC1" w:rsidRDefault="00765FC1" w:rsidP="00765FC1">
      <w:pPr>
        <w:rPr>
          <w:rFonts w:ascii="Arial" w:hAnsi="Arial" w:cs="Arial"/>
          <w:b/>
        </w:rPr>
      </w:pPr>
    </w:p>
    <w:p w14:paraId="186192FE" w14:textId="78552C67" w:rsidR="00E94AF3" w:rsidRDefault="00765FC1" w:rsidP="00E94AF3">
      <w:pPr>
        <w:rPr>
          <w:rFonts w:ascii="Arial" w:hAnsi="Arial" w:cs="Arial"/>
          <w:b/>
        </w:rPr>
      </w:pPr>
      <w:r w:rsidRPr="00765FC1">
        <w:rPr>
          <w:rFonts w:ascii="Arial" w:hAnsi="Arial" w:cs="Arial"/>
          <w:b/>
        </w:rPr>
        <w:lastRenderedPageBreak/>
        <w:t xml:space="preserve">Application Procedure: </w:t>
      </w:r>
    </w:p>
    <w:p w14:paraId="76956253" w14:textId="5DB69E43" w:rsidR="00E94AF3" w:rsidRPr="00E94AF3" w:rsidRDefault="00E94AF3" w:rsidP="00E94AF3">
      <w:pPr>
        <w:rPr>
          <w:rFonts w:ascii="Arial" w:hAnsi="Arial" w:cs="Arial"/>
          <w:bCs/>
        </w:rPr>
      </w:pPr>
      <w:r w:rsidRPr="00E94AF3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Apply to the State Personnel Department:</w:t>
      </w:r>
    </w:p>
    <w:p w14:paraId="35C90C5C" w14:textId="52A319B9" w:rsidR="003A0880" w:rsidRPr="003A0880" w:rsidRDefault="00765FC1" w:rsidP="003A0880">
      <w:pPr>
        <w:pStyle w:val="ListParagraph"/>
        <w:numPr>
          <w:ilvl w:val="0"/>
          <w:numId w:val="8"/>
        </w:numPr>
        <w:rPr>
          <w:rFonts w:ascii="Arial" w:hAnsi="Arial" w:cs="Arial"/>
          <w:bCs/>
          <w:u w:val="single"/>
        </w:rPr>
      </w:pPr>
      <w:r w:rsidRPr="00E94AF3">
        <w:rPr>
          <w:rFonts w:ascii="Arial" w:hAnsi="Arial" w:cs="Arial"/>
          <w:bCs/>
        </w:rPr>
        <w:t>Find the official position announcement at:</w:t>
      </w:r>
      <w:r w:rsidR="00E94AF3" w:rsidRPr="00E94AF3">
        <w:rPr>
          <w:rFonts w:ascii="Arial" w:hAnsi="Arial" w:cs="Arial"/>
          <w:bCs/>
        </w:rPr>
        <w:t xml:space="preserve"> </w:t>
      </w:r>
      <w:hyperlink r:id="rId14" w:history="1">
        <w:r w:rsidR="003A0880" w:rsidRPr="00EA02E0">
          <w:rPr>
            <w:rStyle w:val="Hyperlink"/>
            <w:rFonts w:ascii="Arial" w:hAnsi="Arial" w:cs="Arial"/>
            <w:bCs/>
          </w:rPr>
          <w:t>https://www.personnel.alabama.gov/Jobs</w:t>
        </w:r>
      </w:hyperlink>
      <w:r w:rsidR="003A0880">
        <w:rPr>
          <w:rFonts w:ascii="Arial" w:hAnsi="Arial" w:cs="Arial"/>
          <w:bCs/>
          <w:u w:val="single"/>
        </w:rPr>
        <w:t xml:space="preserve"> </w:t>
      </w:r>
    </w:p>
    <w:p w14:paraId="1E7420A6" w14:textId="2F8D4C11" w:rsidR="00765FC1" w:rsidRDefault="00765FC1" w:rsidP="00765FC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the State of Alabama Application available at:</w:t>
      </w:r>
    </w:p>
    <w:p w14:paraId="5AABE5FE" w14:textId="1601DB15" w:rsidR="00765FC1" w:rsidRDefault="00F119B8" w:rsidP="00765FC1">
      <w:pPr>
        <w:pStyle w:val="ListParagraph"/>
        <w:rPr>
          <w:rFonts w:ascii="Arial" w:hAnsi="Arial" w:cs="Arial"/>
          <w:bCs/>
        </w:rPr>
      </w:pPr>
      <w:hyperlink r:id="rId15" w:history="1">
        <w:r w:rsidR="00765FC1" w:rsidRPr="003C5423">
          <w:rPr>
            <w:rStyle w:val="Hyperlink"/>
            <w:rFonts w:ascii="Arial" w:hAnsi="Arial" w:cs="Arial"/>
            <w:bCs/>
          </w:rPr>
          <w:t>https://personnel.alabama.gov/Downloads/StateApp.pdf</w:t>
        </w:r>
      </w:hyperlink>
    </w:p>
    <w:p w14:paraId="080D3EC3" w14:textId="2083C215" w:rsidR="00765FC1" w:rsidRDefault="00765FC1" w:rsidP="00765FC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create a profile and apply online at: </w:t>
      </w:r>
      <w:hyperlink r:id="rId16" w:history="1">
        <w:r w:rsidRPr="003C5423">
          <w:rPr>
            <w:rStyle w:val="Hyperlink"/>
            <w:rFonts w:ascii="Arial" w:hAnsi="Arial" w:cs="Arial"/>
            <w:bCs/>
          </w:rPr>
          <w:t>https://www.personnel.alabama.gov/Services/login?LI=OES</w:t>
        </w:r>
      </w:hyperlink>
    </w:p>
    <w:p w14:paraId="03BFD962" w14:textId="4AE13302" w:rsidR="00E94AF3" w:rsidRDefault="00E94AF3" w:rsidP="00E94AF3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process questions may be answered at:</w:t>
      </w:r>
      <w:r w:rsidRPr="00E94AF3">
        <w:t xml:space="preserve"> </w:t>
      </w:r>
      <w:hyperlink r:id="rId17" w:history="1">
        <w:r w:rsidRPr="003C5423">
          <w:rPr>
            <w:rStyle w:val="Hyperlink"/>
            <w:rFonts w:ascii="Arial" w:hAnsi="Arial" w:cs="Arial"/>
            <w:bCs/>
          </w:rPr>
          <w:t>https://www.personnel.alabama.gov/Process</w:t>
        </w:r>
      </w:hyperlink>
      <w:r>
        <w:rPr>
          <w:rFonts w:ascii="Arial" w:hAnsi="Arial" w:cs="Arial"/>
          <w:bCs/>
        </w:rPr>
        <w:t xml:space="preserve"> or </w:t>
      </w:r>
      <w:hyperlink r:id="rId18" w:history="1">
        <w:r w:rsidRPr="003C5423">
          <w:rPr>
            <w:rStyle w:val="Hyperlink"/>
            <w:rFonts w:ascii="Arial" w:hAnsi="Arial" w:cs="Arial"/>
            <w:bCs/>
          </w:rPr>
          <w:t>https://www.personnel.alabama.gov/Services/Downloads/OESHelpDoc.pdf</w:t>
        </w:r>
      </w:hyperlink>
    </w:p>
    <w:p w14:paraId="79B9757E" w14:textId="22F241FC" w:rsidR="00E94AF3" w:rsidRDefault="00E94AF3" w:rsidP="00E94AF3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 the application to State Personnel and include transcripts.</w:t>
      </w:r>
      <w:r w:rsidRPr="00E94AF3">
        <w:rPr>
          <w:rFonts w:ascii="Arial" w:hAnsi="Arial" w:cs="Arial"/>
          <w:bCs/>
        </w:rPr>
        <w:t xml:space="preserve"> </w:t>
      </w:r>
    </w:p>
    <w:p w14:paraId="42DA12AD" w14:textId="6B0C5A0D" w:rsidR="00E94AF3" w:rsidRDefault="00E94AF3" w:rsidP="00E94AF3">
      <w:pPr>
        <w:rPr>
          <w:rFonts w:ascii="Arial" w:hAnsi="Arial" w:cs="Arial"/>
          <w:bCs/>
        </w:rPr>
      </w:pPr>
    </w:p>
    <w:p w14:paraId="4D689DC7" w14:textId="7EF527F5" w:rsidR="00E94AF3" w:rsidRDefault="00E94AF3" w:rsidP="26888A32">
      <w:pPr>
        <w:rPr>
          <w:rFonts w:ascii="Arial" w:hAnsi="Arial" w:cs="Arial"/>
        </w:rPr>
      </w:pPr>
      <w:r w:rsidRPr="77DB8A27">
        <w:rPr>
          <w:rFonts w:ascii="Arial" w:hAnsi="Arial" w:cs="Arial"/>
        </w:rPr>
        <w:t xml:space="preserve">2. After applying to the State Personnel Department, submit the following documents via email to </w:t>
      </w:r>
      <w:hyperlink r:id="rId19">
        <w:r w:rsidRPr="77DB8A27">
          <w:rPr>
            <w:rStyle w:val="Hyperlink"/>
            <w:rFonts w:ascii="Arial" w:hAnsi="Arial" w:cs="Arial"/>
          </w:rPr>
          <w:t>ryan.blocker@archives.alabama.gov</w:t>
        </w:r>
      </w:hyperlink>
      <w:r w:rsidRPr="77DB8A27">
        <w:rPr>
          <w:rFonts w:ascii="Arial" w:hAnsi="Arial" w:cs="Arial"/>
        </w:rPr>
        <w:t>:</w:t>
      </w:r>
    </w:p>
    <w:p w14:paraId="479E4748" w14:textId="6D58C155" w:rsidR="00E94AF3" w:rsidRDefault="00E94AF3" w:rsidP="26888A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77DB8A27">
        <w:rPr>
          <w:rFonts w:ascii="Arial" w:hAnsi="Arial" w:cs="Arial"/>
        </w:rPr>
        <w:t>Cover letter (including availability details)</w:t>
      </w:r>
    </w:p>
    <w:p w14:paraId="09FA7C12" w14:textId="5F076AE7" w:rsidR="00E94AF3" w:rsidRDefault="00E94AF3" w:rsidP="00E94AF3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Resume</w:t>
      </w:r>
    </w:p>
    <w:p w14:paraId="3A9CFC15" w14:textId="0AF40F5E" w:rsidR="00E94AF3" w:rsidRDefault="00E94AF3" w:rsidP="00E94AF3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transcripts (may be unofficial)</w:t>
      </w:r>
    </w:p>
    <w:p w14:paraId="4FFE3402" w14:textId="4440A448" w:rsidR="00E94AF3" w:rsidRDefault="00E94AF3" w:rsidP="00E94AF3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Copy of application submitted to the State Personnel Department</w:t>
      </w:r>
    </w:p>
    <w:p w14:paraId="7D3D79E9" w14:textId="5A89B699" w:rsidR="00765FC1" w:rsidRPr="00E94AF3" w:rsidRDefault="00E94AF3" w:rsidP="004D01FC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94AF3">
        <w:rPr>
          <w:rFonts w:ascii="Arial" w:hAnsi="Arial" w:cs="Arial"/>
          <w:bCs/>
        </w:rPr>
        <w:t xml:space="preserve">List of professional references including contact information. </w:t>
      </w:r>
    </w:p>
    <w:p w14:paraId="6F2E2A05" w14:textId="77777777" w:rsidR="00F20570" w:rsidRPr="00765FC1" w:rsidRDefault="00F20570" w:rsidP="00F20570">
      <w:pPr>
        <w:rPr>
          <w:rFonts w:ascii="Arial" w:hAnsi="Arial" w:cs="Arial"/>
          <w:bCs/>
        </w:rPr>
      </w:pPr>
    </w:p>
    <w:p w14:paraId="2F1675D5" w14:textId="0A71298A" w:rsidR="00CA0F41" w:rsidRDefault="001026A5" w:rsidP="00BE5279">
      <w:pPr>
        <w:rPr>
          <w:rFonts w:ascii="Arial" w:hAnsi="Arial" w:cs="Arial"/>
        </w:rPr>
      </w:pPr>
      <w:r w:rsidRPr="77DB8A27">
        <w:rPr>
          <w:rFonts w:ascii="Arial" w:hAnsi="Arial" w:cs="Arial"/>
          <w:b/>
          <w:bCs/>
        </w:rPr>
        <w:t xml:space="preserve">The deadline to apply is July 20, 2022. </w:t>
      </w:r>
      <w:r w:rsidRPr="77DB8A27">
        <w:rPr>
          <w:rFonts w:ascii="Arial" w:hAnsi="Arial" w:cs="Arial"/>
        </w:rPr>
        <w:t>Candidates will be selected for interview based on the information submitted. The anticipated hiring date is on or before September 1, 2022.</w:t>
      </w:r>
    </w:p>
    <w:p w14:paraId="4E7FDA34" w14:textId="77777777" w:rsidR="001026A5" w:rsidRPr="001026A5" w:rsidRDefault="001026A5" w:rsidP="00BE5279">
      <w:pPr>
        <w:rPr>
          <w:rFonts w:ascii="Arial" w:hAnsi="Arial" w:cs="Arial"/>
        </w:rPr>
      </w:pPr>
    </w:p>
    <w:p w14:paraId="59BFCBD2" w14:textId="5EBE510C" w:rsidR="00BE5279" w:rsidRPr="004C3A08" w:rsidRDefault="0012753C" w:rsidP="00BE5279">
      <w:pPr>
        <w:rPr>
          <w:rFonts w:ascii="Arial" w:hAnsi="Arial" w:cs="Arial"/>
        </w:rPr>
      </w:pPr>
      <w:r w:rsidRPr="77DB8A27">
        <w:rPr>
          <w:rFonts w:ascii="Arial" w:hAnsi="Arial" w:cs="Arial"/>
        </w:rPr>
        <w:t>Ms. Ryan Blocker</w:t>
      </w:r>
    </w:p>
    <w:p w14:paraId="2DFB0CB5" w14:textId="19E2D589" w:rsidR="00BE5279" w:rsidRDefault="00F119B8" w:rsidP="00BE5279">
      <w:pPr>
        <w:rPr>
          <w:rStyle w:val="Hyperlink"/>
          <w:rFonts w:ascii="Arial" w:hAnsi="Arial" w:cs="Arial"/>
        </w:rPr>
      </w:pPr>
      <w:hyperlink r:id="rId20" w:history="1">
        <w:r w:rsidR="0067491F" w:rsidRPr="00485B1F">
          <w:rPr>
            <w:rStyle w:val="Hyperlink"/>
            <w:rFonts w:ascii="Arial" w:hAnsi="Arial" w:cs="Arial"/>
          </w:rPr>
          <w:t>ryan.blocker@archives.alabama.gov</w:t>
        </w:r>
      </w:hyperlink>
    </w:p>
    <w:p w14:paraId="2E2697AD" w14:textId="6A3D81C5" w:rsidR="001026A5" w:rsidRPr="001026A5" w:rsidRDefault="001026A5" w:rsidP="00BE5279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Museum Collections Coordinator</w:t>
      </w:r>
    </w:p>
    <w:p w14:paraId="1323584B" w14:textId="4DD78319" w:rsidR="00BE5279" w:rsidRDefault="00ED56AF" w:rsidP="00BE5279">
      <w:pPr>
        <w:rPr>
          <w:rFonts w:ascii="Arial" w:hAnsi="Arial" w:cs="Arial"/>
        </w:rPr>
      </w:pPr>
      <w:r>
        <w:rPr>
          <w:rFonts w:ascii="Arial" w:hAnsi="Arial" w:cs="Arial"/>
        </w:rPr>
        <w:t>Alabama Department of Archiv</w:t>
      </w:r>
      <w:r w:rsidR="00BE5279">
        <w:rPr>
          <w:rFonts w:ascii="Arial" w:hAnsi="Arial" w:cs="Arial"/>
        </w:rPr>
        <w:t>es and History</w:t>
      </w:r>
    </w:p>
    <w:p w14:paraId="4DFEF53C" w14:textId="77777777" w:rsidR="00BE5279" w:rsidRDefault="00BE5279" w:rsidP="00BE5279">
      <w:pPr>
        <w:rPr>
          <w:rFonts w:ascii="Arial" w:hAnsi="Arial" w:cs="Arial"/>
        </w:rPr>
      </w:pPr>
      <w:r>
        <w:rPr>
          <w:rFonts w:ascii="Arial" w:hAnsi="Arial" w:cs="Arial"/>
        </w:rPr>
        <w:t>P.O. Box 300100</w:t>
      </w:r>
    </w:p>
    <w:p w14:paraId="4912DD48" w14:textId="77777777" w:rsidR="00BE5279" w:rsidRDefault="00BE5279" w:rsidP="00BE5279">
      <w:pPr>
        <w:rPr>
          <w:rFonts w:ascii="Arial" w:hAnsi="Arial" w:cs="Arial"/>
        </w:rPr>
      </w:pPr>
      <w:r>
        <w:rPr>
          <w:rFonts w:ascii="Arial" w:hAnsi="Arial" w:cs="Arial"/>
        </w:rPr>
        <w:t>Montgomery, AL  36130-0100</w:t>
      </w:r>
    </w:p>
    <w:p w14:paraId="73BFEEDE" w14:textId="38F748DC" w:rsidR="00BE5279" w:rsidRDefault="00014CD7" w:rsidP="00BE5279">
      <w:pPr>
        <w:rPr>
          <w:rFonts w:ascii="Arial" w:hAnsi="Arial" w:cs="Arial"/>
        </w:rPr>
      </w:pPr>
      <w:r>
        <w:rPr>
          <w:rFonts w:ascii="Arial" w:hAnsi="Arial" w:cs="Arial"/>
        </w:rPr>
        <w:t>334-353-4696</w:t>
      </w:r>
    </w:p>
    <w:p w14:paraId="68F352E3" w14:textId="77777777" w:rsidR="00BE5279" w:rsidRDefault="00BE5279"/>
    <w:sectPr w:rsidR="00BE5279" w:rsidSect="00570D23">
      <w:footerReference w:type="default" r:id="rId2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31B1" w14:textId="77777777" w:rsidR="00F119B8" w:rsidRDefault="00F119B8" w:rsidP="00C37E12">
      <w:r>
        <w:separator/>
      </w:r>
    </w:p>
  </w:endnote>
  <w:endnote w:type="continuationSeparator" w:id="0">
    <w:p w14:paraId="2E15F041" w14:textId="77777777" w:rsidR="00F119B8" w:rsidRDefault="00F119B8" w:rsidP="00C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821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E61FC" w14:textId="289539F8" w:rsidR="00C37E12" w:rsidRPr="00C37E12" w:rsidRDefault="00C37E12">
        <w:pPr>
          <w:pStyle w:val="Footer"/>
          <w:jc w:val="right"/>
          <w:rPr>
            <w:rFonts w:ascii="Arial" w:hAnsi="Arial" w:cs="Arial"/>
          </w:rPr>
        </w:pPr>
        <w:r w:rsidRPr="00C37E12">
          <w:rPr>
            <w:rFonts w:ascii="Arial" w:hAnsi="Arial" w:cs="Arial"/>
          </w:rPr>
          <w:fldChar w:fldCharType="begin"/>
        </w:r>
        <w:r w:rsidRPr="00C37E12">
          <w:rPr>
            <w:rFonts w:ascii="Arial" w:hAnsi="Arial" w:cs="Arial"/>
          </w:rPr>
          <w:instrText xml:space="preserve"> PAGE   \* MERGEFORMAT </w:instrText>
        </w:r>
        <w:r w:rsidRPr="00C37E12">
          <w:rPr>
            <w:rFonts w:ascii="Arial" w:hAnsi="Arial" w:cs="Arial"/>
          </w:rPr>
          <w:fldChar w:fldCharType="separate"/>
        </w:r>
        <w:r w:rsidRPr="00C37E12">
          <w:rPr>
            <w:rFonts w:ascii="Arial" w:hAnsi="Arial" w:cs="Arial"/>
            <w:noProof/>
          </w:rPr>
          <w:t>2</w:t>
        </w:r>
        <w:r w:rsidRPr="00C37E12">
          <w:rPr>
            <w:rFonts w:ascii="Arial" w:hAnsi="Arial" w:cs="Arial"/>
            <w:noProof/>
          </w:rPr>
          <w:fldChar w:fldCharType="end"/>
        </w:r>
      </w:p>
    </w:sdtContent>
  </w:sdt>
  <w:p w14:paraId="572EB3C4" w14:textId="77777777" w:rsidR="00C37E12" w:rsidRPr="00C37E12" w:rsidRDefault="00C37E1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0E2D" w14:textId="77777777" w:rsidR="00F119B8" w:rsidRDefault="00F119B8" w:rsidP="00C37E12">
      <w:r>
        <w:separator/>
      </w:r>
    </w:p>
  </w:footnote>
  <w:footnote w:type="continuationSeparator" w:id="0">
    <w:p w14:paraId="751DA947" w14:textId="77777777" w:rsidR="00F119B8" w:rsidRDefault="00F119B8" w:rsidP="00C3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96A"/>
    <w:multiLevelType w:val="hybridMultilevel"/>
    <w:tmpl w:val="73D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F41"/>
    <w:multiLevelType w:val="hybridMultilevel"/>
    <w:tmpl w:val="7D3C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0C6"/>
    <w:multiLevelType w:val="hybridMultilevel"/>
    <w:tmpl w:val="268A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17D0A"/>
    <w:multiLevelType w:val="hybridMultilevel"/>
    <w:tmpl w:val="941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256C"/>
    <w:multiLevelType w:val="multilevel"/>
    <w:tmpl w:val="D7F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2064"/>
    <w:multiLevelType w:val="hybridMultilevel"/>
    <w:tmpl w:val="B5B8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3EAF"/>
    <w:multiLevelType w:val="hybridMultilevel"/>
    <w:tmpl w:val="DE1EC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4332E"/>
    <w:multiLevelType w:val="hybridMultilevel"/>
    <w:tmpl w:val="37EA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F766F"/>
    <w:multiLevelType w:val="hybridMultilevel"/>
    <w:tmpl w:val="2014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6A"/>
    <w:multiLevelType w:val="hybridMultilevel"/>
    <w:tmpl w:val="88521C9C"/>
    <w:lvl w:ilvl="0" w:tplc="12C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620"/>
    <w:multiLevelType w:val="hybridMultilevel"/>
    <w:tmpl w:val="F29A9468"/>
    <w:lvl w:ilvl="0" w:tplc="FBB02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70"/>
    <w:rsid w:val="00007178"/>
    <w:rsid w:val="00014CD7"/>
    <w:rsid w:val="00046011"/>
    <w:rsid w:val="00056ED6"/>
    <w:rsid w:val="000A430F"/>
    <w:rsid w:val="000C3351"/>
    <w:rsid w:val="000C4878"/>
    <w:rsid w:val="000D3B7B"/>
    <w:rsid w:val="000E6BF6"/>
    <w:rsid w:val="000F26A3"/>
    <w:rsid w:val="000F619E"/>
    <w:rsid w:val="001026A5"/>
    <w:rsid w:val="00115650"/>
    <w:rsid w:val="0012753C"/>
    <w:rsid w:val="00133910"/>
    <w:rsid w:val="00137937"/>
    <w:rsid w:val="00144BC6"/>
    <w:rsid w:val="00156BA8"/>
    <w:rsid w:val="00170172"/>
    <w:rsid w:val="00176219"/>
    <w:rsid w:val="001824A0"/>
    <w:rsid w:val="00195853"/>
    <w:rsid w:val="001B7D2F"/>
    <w:rsid w:val="001C199B"/>
    <w:rsid w:val="001D1004"/>
    <w:rsid w:val="001F6752"/>
    <w:rsid w:val="00204271"/>
    <w:rsid w:val="00204A89"/>
    <w:rsid w:val="0020635B"/>
    <w:rsid w:val="00261E80"/>
    <w:rsid w:val="002A39BA"/>
    <w:rsid w:val="002A73B6"/>
    <w:rsid w:val="002C3322"/>
    <w:rsid w:val="00323D22"/>
    <w:rsid w:val="00331004"/>
    <w:rsid w:val="00337B8A"/>
    <w:rsid w:val="0038612B"/>
    <w:rsid w:val="003A0880"/>
    <w:rsid w:val="003B25F6"/>
    <w:rsid w:val="0041502F"/>
    <w:rsid w:val="004248C5"/>
    <w:rsid w:val="0044154A"/>
    <w:rsid w:val="00447E5D"/>
    <w:rsid w:val="0046763D"/>
    <w:rsid w:val="00475E2F"/>
    <w:rsid w:val="004862A1"/>
    <w:rsid w:val="0048784F"/>
    <w:rsid w:val="00492972"/>
    <w:rsid w:val="004A40AB"/>
    <w:rsid w:val="004C0040"/>
    <w:rsid w:val="004C12CE"/>
    <w:rsid w:val="004C3A08"/>
    <w:rsid w:val="004C4B07"/>
    <w:rsid w:val="004D0645"/>
    <w:rsid w:val="0050104E"/>
    <w:rsid w:val="005306FC"/>
    <w:rsid w:val="005437CC"/>
    <w:rsid w:val="00556A27"/>
    <w:rsid w:val="0059470B"/>
    <w:rsid w:val="005A4579"/>
    <w:rsid w:val="005A672E"/>
    <w:rsid w:val="005B2F98"/>
    <w:rsid w:val="005C03DA"/>
    <w:rsid w:val="005E2453"/>
    <w:rsid w:val="005F1F79"/>
    <w:rsid w:val="00601F48"/>
    <w:rsid w:val="006159AB"/>
    <w:rsid w:val="0067491F"/>
    <w:rsid w:val="00676796"/>
    <w:rsid w:val="006A7A2F"/>
    <w:rsid w:val="007307E5"/>
    <w:rsid w:val="00765FC1"/>
    <w:rsid w:val="00771E33"/>
    <w:rsid w:val="007D347E"/>
    <w:rsid w:val="007E4B2C"/>
    <w:rsid w:val="00802244"/>
    <w:rsid w:val="0080789B"/>
    <w:rsid w:val="00817DE1"/>
    <w:rsid w:val="00836F96"/>
    <w:rsid w:val="008523B0"/>
    <w:rsid w:val="00856B41"/>
    <w:rsid w:val="0086111F"/>
    <w:rsid w:val="00865C9F"/>
    <w:rsid w:val="008A12FE"/>
    <w:rsid w:val="008A6CF5"/>
    <w:rsid w:val="008D588F"/>
    <w:rsid w:val="008F3D1B"/>
    <w:rsid w:val="00914177"/>
    <w:rsid w:val="00954ED1"/>
    <w:rsid w:val="00962F6B"/>
    <w:rsid w:val="009711C8"/>
    <w:rsid w:val="0097462D"/>
    <w:rsid w:val="00982DE8"/>
    <w:rsid w:val="00991196"/>
    <w:rsid w:val="00995957"/>
    <w:rsid w:val="009A4DB7"/>
    <w:rsid w:val="009B6FC0"/>
    <w:rsid w:val="009D013A"/>
    <w:rsid w:val="009E7D32"/>
    <w:rsid w:val="00A02DDC"/>
    <w:rsid w:val="00A27101"/>
    <w:rsid w:val="00A60430"/>
    <w:rsid w:val="00A908ED"/>
    <w:rsid w:val="00AA150C"/>
    <w:rsid w:val="00AA5FCE"/>
    <w:rsid w:val="00AE3DF7"/>
    <w:rsid w:val="00AE5854"/>
    <w:rsid w:val="00AF5EB7"/>
    <w:rsid w:val="00AF6439"/>
    <w:rsid w:val="00B8017E"/>
    <w:rsid w:val="00BB1794"/>
    <w:rsid w:val="00BB6E6E"/>
    <w:rsid w:val="00BC5893"/>
    <w:rsid w:val="00BD2C3E"/>
    <w:rsid w:val="00BE5279"/>
    <w:rsid w:val="00C04A67"/>
    <w:rsid w:val="00C37E12"/>
    <w:rsid w:val="00C61D72"/>
    <w:rsid w:val="00C62C04"/>
    <w:rsid w:val="00C63E83"/>
    <w:rsid w:val="00C77911"/>
    <w:rsid w:val="00C91D69"/>
    <w:rsid w:val="00C93F89"/>
    <w:rsid w:val="00CA0F41"/>
    <w:rsid w:val="00CB0E76"/>
    <w:rsid w:val="00CB0F1B"/>
    <w:rsid w:val="00CC2763"/>
    <w:rsid w:val="00CD4D1D"/>
    <w:rsid w:val="00CE249F"/>
    <w:rsid w:val="00CE4C0D"/>
    <w:rsid w:val="00CF2AA4"/>
    <w:rsid w:val="00D06383"/>
    <w:rsid w:val="00D06C87"/>
    <w:rsid w:val="00D07F8B"/>
    <w:rsid w:val="00D158F2"/>
    <w:rsid w:val="00D17ECB"/>
    <w:rsid w:val="00D208E5"/>
    <w:rsid w:val="00D25787"/>
    <w:rsid w:val="00D37819"/>
    <w:rsid w:val="00D63C3C"/>
    <w:rsid w:val="00DC7D7D"/>
    <w:rsid w:val="00E239AC"/>
    <w:rsid w:val="00E44CBC"/>
    <w:rsid w:val="00E74099"/>
    <w:rsid w:val="00E94AF3"/>
    <w:rsid w:val="00EB338D"/>
    <w:rsid w:val="00ED56AF"/>
    <w:rsid w:val="00F0012C"/>
    <w:rsid w:val="00F03445"/>
    <w:rsid w:val="00F069CC"/>
    <w:rsid w:val="00F119B8"/>
    <w:rsid w:val="00F20570"/>
    <w:rsid w:val="00F41A03"/>
    <w:rsid w:val="00F52972"/>
    <w:rsid w:val="00F561BE"/>
    <w:rsid w:val="00FA637F"/>
    <w:rsid w:val="00FF2696"/>
    <w:rsid w:val="0FF3A45C"/>
    <w:rsid w:val="1D279AFA"/>
    <w:rsid w:val="20AC7E01"/>
    <w:rsid w:val="20E7FAAA"/>
    <w:rsid w:val="26888A32"/>
    <w:rsid w:val="27029728"/>
    <w:rsid w:val="2A3A37EA"/>
    <w:rsid w:val="57DA485D"/>
    <w:rsid w:val="70A22AB4"/>
    <w:rsid w:val="736F263C"/>
    <w:rsid w:val="76A6C6FE"/>
    <w:rsid w:val="77DB8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5343"/>
  <w15:chartTrackingRefBased/>
  <w15:docId w15:val="{70D3D178-CF47-4F7A-9FAF-827255C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6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8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8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E1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E1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DAH_StatementOfRecommitment" TargetMode="External"/><Relationship Id="rId18" Type="http://schemas.openxmlformats.org/officeDocument/2006/relationships/hyperlink" Target="https://www.personnel.alabama.gov/Services/Downloads/OESHelpDoc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ncyclopediaofalabama.org/article/h-2014" TargetMode="External"/><Relationship Id="rId17" Type="http://schemas.openxmlformats.org/officeDocument/2006/relationships/hyperlink" Target="https://www.personnel.alabama.gov/Pro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rsonnel.alabama.gov/Services/login?LI=OES" TargetMode="External"/><Relationship Id="rId20" Type="http://schemas.openxmlformats.org/officeDocument/2006/relationships/hyperlink" Target="mailto:ryan.blocker@archives.alabam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ersonnel.alabama.gov/Downloads/StateApp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yan.blocker@archives.alabam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rsonnel.alabama.gov/Jo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170E51F7BBA43ACA0F63DB951AE35" ma:contentTypeVersion="2" ma:contentTypeDescription="Create a new document." ma:contentTypeScope="" ma:versionID="06a5f69b9c00dbc7bd1a3b760b9e680e">
  <xsd:schema xmlns:xsd="http://www.w3.org/2001/XMLSchema" xmlns:xs="http://www.w3.org/2001/XMLSchema" xmlns:p="http://schemas.microsoft.com/office/2006/metadata/properties" xmlns:ns2="af9ae1be-9388-4563-96e2-f2e34d4f758c" targetNamespace="http://schemas.microsoft.com/office/2006/metadata/properties" ma:root="true" ma:fieldsID="840df62cd39b3399dd94b81390c2626e" ns2:_="">
    <xsd:import namespace="af9ae1be-9388-4563-96e2-f2e34d4f7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ae1be-9388-4563-96e2-f2e34d4f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CBC51-9373-4290-8DFB-4A17BB468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74723-34F8-4F39-8155-814404C57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A925D-4C68-4029-826D-6375DD3F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ae1be-9388-4563-96e2-f2e34d4f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B545A-3950-449B-B733-A8FC08CD9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Fouche, Dorothy</dc:creator>
  <cp:keywords/>
  <dc:description/>
  <cp:lastModifiedBy>Hudson, GeorgiaAnn</cp:lastModifiedBy>
  <cp:revision>2</cp:revision>
  <cp:lastPrinted>2022-06-15T21:00:00Z</cp:lastPrinted>
  <dcterms:created xsi:type="dcterms:W3CDTF">2022-06-15T21:40:00Z</dcterms:created>
  <dcterms:modified xsi:type="dcterms:W3CDTF">2022-06-15T21:40:00Z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0x010100940170E51F7BBA43ACA0F63DB951AE35</vt:lpwstr>
  </property>
</Properties>
</file>